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6D68" w14:textId="77777777" w:rsidR="00E0604E" w:rsidRDefault="00E0604E" w:rsidP="00E0604E">
      <w:pPr>
        <w:rPr>
          <w:b/>
          <w:bCs/>
        </w:rPr>
      </w:pPr>
      <w:r w:rsidRPr="00E0604E">
        <w:rPr>
          <w:b/>
          <w:bCs/>
        </w:rPr>
        <w:t>Alimentația și autismul – de ce apar dificultățile și cum îți poți ajuta copilul</w:t>
      </w:r>
    </w:p>
    <w:p w14:paraId="45D646BE" w14:textId="77777777" w:rsidR="00E0604E" w:rsidRPr="00E0604E" w:rsidRDefault="00E0604E" w:rsidP="00E0604E">
      <w:pPr>
        <w:rPr>
          <w:b/>
          <w:bCs/>
        </w:rPr>
      </w:pPr>
    </w:p>
    <w:p w14:paraId="79800A7E" w14:textId="77777777" w:rsidR="00E0604E" w:rsidRPr="00E0604E" w:rsidRDefault="00E0604E" w:rsidP="00E0604E">
      <w:r w:rsidRPr="00E0604E">
        <w:t>Problemele legate de alimentație sunt frecvente în rândul copiilor cu autism. Pentru multe familii, masa poate deveni un moment stresant, plin de refuzuri, negocieri și îngrijorări.</w:t>
      </w:r>
    </w:p>
    <w:p w14:paraId="401F6A33" w14:textId="39C2F153" w:rsidR="00E0604E" w:rsidRPr="00E0604E" w:rsidRDefault="00E0604E" w:rsidP="00E0604E">
      <w:r w:rsidRPr="00E0604E">
        <w:t xml:space="preserve">Este important să știi că nu ești singur și că aceste dificultăți sunt întâlnite de foarte mulți părinți. Cu răbdare, consecvență și sprijinul potrivit, majoritatea copiilor pot face progrese semnificative. </w:t>
      </w:r>
    </w:p>
    <w:p w14:paraId="103A0C0F" w14:textId="77777777" w:rsidR="00E0604E" w:rsidRPr="00E0604E" w:rsidRDefault="00E0604E" w:rsidP="00E0604E">
      <w:r w:rsidRPr="00E0604E">
        <w:pict w14:anchorId="22B0941A">
          <v:rect id="_x0000_i1127" style="width:0;height:1.5pt" o:hralign="center" o:hrstd="t" o:hr="t" fillcolor="#a0a0a0" stroked="f"/>
        </w:pict>
      </w:r>
    </w:p>
    <w:p w14:paraId="1DED53A6" w14:textId="77777777" w:rsidR="00E0604E" w:rsidRPr="00E0604E" w:rsidRDefault="00E0604E" w:rsidP="00E0604E">
      <w:pPr>
        <w:rPr>
          <w:b/>
          <w:bCs/>
        </w:rPr>
      </w:pPr>
      <w:r w:rsidRPr="00E0604E">
        <w:rPr>
          <w:b/>
          <w:bCs/>
        </w:rPr>
        <w:t>De ce apar dificultățile alimentare?</w:t>
      </w:r>
    </w:p>
    <w:p w14:paraId="34AEC39F" w14:textId="77777777" w:rsidR="00E0604E" w:rsidRPr="00E0604E" w:rsidRDefault="00E0604E" w:rsidP="00E0604E">
      <w:r w:rsidRPr="00E0604E">
        <w:t>Alimentația este un proces mult mai complex decât pare.</w:t>
      </w:r>
    </w:p>
    <w:p w14:paraId="2F938D12" w14:textId="77777777" w:rsidR="00E0604E" w:rsidRPr="00E0604E" w:rsidRDefault="00E0604E" w:rsidP="00E0604E">
      <w:r w:rsidRPr="00E0604E">
        <w:t>Atunci când mâncăm, folosim toate simțurile:</w:t>
      </w:r>
    </w:p>
    <w:p w14:paraId="4A97AB01" w14:textId="77777777" w:rsidR="00E0604E" w:rsidRPr="00E0604E" w:rsidRDefault="00E0604E" w:rsidP="00E0604E">
      <w:pPr>
        <w:numPr>
          <w:ilvl w:val="0"/>
          <w:numId w:val="1"/>
        </w:numPr>
      </w:pPr>
      <w:r w:rsidRPr="00E0604E">
        <w:t>vedem alimentul;</w:t>
      </w:r>
    </w:p>
    <w:p w14:paraId="3788196F" w14:textId="77777777" w:rsidR="00E0604E" w:rsidRPr="00E0604E" w:rsidRDefault="00E0604E" w:rsidP="00E0604E">
      <w:pPr>
        <w:numPr>
          <w:ilvl w:val="0"/>
          <w:numId w:val="1"/>
        </w:numPr>
      </w:pPr>
      <w:r w:rsidRPr="00E0604E">
        <w:t>îi simțim mirosul;</w:t>
      </w:r>
    </w:p>
    <w:p w14:paraId="7B448984" w14:textId="77777777" w:rsidR="00E0604E" w:rsidRPr="00E0604E" w:rsidRDefault="00E0604E" w:rsidP="00E0604E">
      <w:pPr>
        <w:numPr>
          <w:ilvl w:val="0"/>
          <w:numId w:val="1"/>
        </w:numPr>
      </w:pPr>
      <w:r w:rsidRPr="00E0604E">
        <w:t>îi observăm culoarea;</w:t>
      </w:r>
    </w:p>
    <w:p w14:paraId="0F5C9720" w14:textId="77777777" w:rsidR="00E0604E" w:rsidRPr="00E0604E" w:rsidRDefault="00E0604E" w:rsidP="00E0604E">
      <w:pPr>
        <w:numPr>
          <w:ilvl w:val="0"/>
          <w:numId w:val="1"/>
        </w:numPr>
      </w:pPr>
      <w:r w:rsidRPr="00E0604E">
        <w:t>îi simțim textura;</w:t>
      </w:r>
    </w:p>
    <w:p w14:paraId="6E1E5800" w14:textId="77777777" w:rsidR="00E0604E" w:rsidRPr="00E0604E" w:rsidRDefault="00E0604E" w:rsidP="00E0604E">
      <w:pPr>
        <w:numPr>
          <w:ilvl w:val="0"/>
          <w:numId w:val="1"/>
        </w:numPr>
      </w:pPr>
      <w:r w:rsidRPr="00E0604E">
        <w:t>îi gustăm aroma.</w:t>
      </w:r>
    </w:p>
    <w:p w14:paraId="1D22ECBE" w14:textId="6BE7E181" w:rsidR="00E0604E" w:rsidRPr="00E0604E" w:rsidRDefault="00E0604E" w:rsidP="00E0604E">
      <w:r w:rsidRPr="00E0604E">
        <w:t xml:space="preserve">Mulți copii autiști procesează diferit aceste informații senzoriale. Din acest motiv, anumite alimente pot fi greu de tolerat sau pot provoca disconfort. </w:t>
      </w:r>
    </w:p>
    <w:p w14:paraId="5FE0E87F" w14:textId="17CB4377" w:rsidR="00E0604E" w:rsidRPr="00E0604E" w:rsidRDefault="00E0604E" w:rsidP="00E0604E">
      <w:r w:rsidRPr="00E0604E">
        <w:t xml:space="preserve">De asemenea, dificultățile de comunicare pot face mai greu pentru un copil să explice dacă îl doare ceva, dacă simte un disconfort sau dacă există un motiv medical care îi afectează alimentația. </w:t>
      </w:r>
    </w:p>
    <w:p w14:paraId="5244482C" w14:textId="77777777" w:rsidR="00E0604E" w:rsidRPr="00E0604E" w:rsidRDefault="00E0604E" w:rsidP="00E0604E">
      <w:r w:rsidRPr="00E0604E">
        <w:pict w14:anchorId="6B2E7532">
          <v:rect id="_x0000_i1128" style="width:0;height:1.5pt" o:hralign="center" o:hrstd="t" o:hr="t" fillcolor="#a0a0a0" stroked="f"/>
        </w:pict>
      </w:r>
    </w:p>
    <w:p w14:paraId="20919960" w14:textId="77777777" w:rsidR="00E0604E" w:rsidRPr="00E0604E" w:rsidRDefault="00E0604E" w:rsidP="00E0604E">
      <w:pPr>
        <w:rPr>
          <w:b/>
          <w:bCs/>
        </w:rPr>
      </w:pPr>
      <w:r w:rsidRPr="00E0604E">
        <w:rPr>
          <w:b/>
          <w:bCs/>
        </w:rPr>
        <w:t>Când ar trebui să te îngrijorezi?</w:t>
      </w:r>
    </w:p>
    <w:p w14:paraId="0CB5C61B" w14:textId="77777777" w:rsidR="00E0604E" w:rsidRPr="00E0604E" w:rsidRDefault="00E0604E" w:rsidP="00E0604E">
      <w:r w:rsidRPr="00E0604E">
        <w:t>Este recomandat să discuți cu medicul dacă:</w:t>
      </w:r>
    </w:p>
    <w:p w14:paraId="347D9F33" w14:textId="77777777" w:rsidR="00E0604E" w:rsidRPr="00E0604E" w:rsidRDefault="00E0604E" w:rsidP="00E0604E">
      <w:pPr>
        <w:numPr>
          <w:ilvl w:val="0"/>
          <w:numId w:val="2"/>
        </w:numPr>
      </w:pPr>
      <w:r w:rsidRPr="00E0604E">
        <w:t>copilul pierde în greutate;</w:t>
      </w:r>
    </w:p>
    <w:p w14:paraId="52513381" w14:textId="77777777" w:rsidR="00E0604E" w:rsidRPr="00E0604E" w:rsidRDefault="00E0604E" w:rsidP="00E0604E">
      <w:pPr>
        <w:numPr>
          <w:ilvl w:val="0"/>
          <w:numId w:val="2"/>
        </w:numPr>
      </w:pPr>
      <w:r w:rsidRPr="00E0604E">
        <w:t>mănâncă din ce în ce mai puține alimente;</w:t>
      </w:r>
    </w:p>
    <w:p w14:paraId="1031BCC0" w14:textId="77777777" w:rsidR="00E0604E" w:rsidRPr="00E0604E" w:rsidRDefault="00E0604E" w:rsidP="00E0604E">
      <w:pPr>
        <w:numPr>
          <w:ilvl w:val="0"/>
          <w:numId w:val="2"/>
        </w:numPr>
      </w:pPr>
      <w:r w:rsidRPr="00E0604E">
        <w:t>alimentația afectează creșterea și dezvoltarea;</w:t>
      </w:r>
    </w:p>
    <w:p w14:paraId="5F22BFE7" w14:textId="77777777" w:rsidR="00E0604E" w:rsidRPr="00E0604E" w:rsidRDefault="00E0604E" w:rsidP="00E0604E">
      <w:pPr>
        <w:numPr>
          <w:ilvl w:val="0"/>
          <w:numId w:val="2"/>
        </w:numPr>
      </w:pPr>
      <w:r w:rsidRPr="00E0604E">
        <w:t>mesele au devenit extrem de stresante pentru copil sau familie;</w:t>
      </w:r>
    </w:p>
    <w:p w14:paraId="5328FCEC" w14:textId="69F28453" w:rsidR="00E0604E" w:rsidRPr="00E0604E" w:rsidRDefault="00E0604E" w:rsidP="00E0604E">
      <w:pPr>
        <w:numPr>
          <w:ilvl w:val="0"/>
          <w:numId w:val="2"/>
        </w:numPr>
      </w:pPr>
      <w:r w:rsidRPr="00E0604E">
        <w:t xml:space="preserve">bănuiești existența unor probleme digestive, alergii alimentare sau alte afecțiuni medicale. </w:t>
      </w:r>
    </w:p>
    <w:p w14:paraId="667BDB2C" w14:textId="77777777" w:rsidR="00E0604E" w:rsidRPr="00E0604E" w:rsidRDefault="00E0604E" w:rsidP="00E0604E">
      <w:r w:rsidRPr="00E0604E">
        <w:pict w14:anchorId="7052F181">
          <v:rect id="_x0000_i1129" style="width:0;height:1.5pt" o:hralign="center" o:hrstd="t" o:hr="t" fillcolor="#a0a0a0" stroked="f"/>
        </w:pict>
      </w:r>
    </w:p>
    <w:p w14:paraId="38942756" w14:textId="77777777" w:rsidR="00E0604E" w:rsidRPr="00E0604E" w:rsidRDefault="00E0604E" w:rsidP="00E0604E">
      <w:pPr>
        <w:rPr>
          <w:b/>
          <w:bCs/>
        </w:rPr>
      </w:pPr>
      <w:r w:rsidRPr="00E0604E">
        <w:rPr>
          <w:b/>
          <w:bCs/>
        </w:rPr>
        <w:t>Cauzele pot fi diferite</w:t>
      </w:r>
    </w:p>
    <w:p w14:paraId="26B5EDDA" w14:textId="77777777" w:rsidR="00E0604E" w:rsidRPr="00E0604E" w:rsidRDefault="00E0604E" w:rsidP="00E0604E">
      <w:r w:rsidRPr="00E0604E">
        <w:t>Înainte de a considera că este vorba doar despre preferințe alimentare, este important să fie excluse cauzele medicale.</w:t>
      </w:r>
    </w:p>
    <w:p w14:paraId="2C729558" w14:textId="77777777" w:rsidR="00E0604E" w:rsidRPr="00E0604E" w:rsidRDefault="00E0604E" w:rsidP="00E0604E">
      <w:r w:rsidRPr="00E0604E">
        <w:t>Dificultățile alimentare pot fi influențate de:</w:t>
      </w:r>
    </w:p>
    <w:p w14:paraId="42D81FF1" w14:textId="77777777" w:rsidR="00E0604E" w:rsidRPr="00E0604E" w:rsidRDefault="00E0604E" w:rsidP="00E0604E">
      <w:pPr>
        <w:numPr>
          <w:ilvl w:val="0"/>
          <w:numId w:val="3"/>
        </w:numPr>
      </w:pPr>
      <w:r w:rsidRPr="00E0604E">
        <w:t>constipație;</w:t>
      </w:r>
    </w:p>
    <w:p w14:paraId="784E4B9F" w14:textId="77777777" w:rsidR="00E0604E" w:rsidRPr="00E0604E" w:rsidRDefault="00E0604E" w:rsidP="00E0604E">
      <w:pPr>
        <w:numPr>
          <w:ilvl w:val="0"/>
          <w:numId w:val="3"/>
        </w:numPr>
      </w:pPr>
      <w:r w:rsidRPr="00E0604E">
        <w:lastRenderedPageBreak/>
        <w:t>reflux gastroesofagian;</w:t>
      </w:r>
    </w:p>
    <w:p w14:paraId="6EB80241" w14:textId="77777777" w:rsidR="00E0604E" w:rsidRPr="00E0604E" w:rsidRDefault="00E0604E" w:rsidP="00E0604E">
      <w:pPr>
        <w:numPr>
          <w:ilvl w:val="0"/>
          <w:numId w:val="3"/>
        </w:numPr>
      </w:pPr>
      <w:r w:rsidRPr="00E0604E">
        <w:t>dureri abdominale;</w:t>
      </w:r>
    </w:p>
    <w:p w14:paraId="243B5C3E" w14:textId="77777777" w:rsidR="00E0604E" w:rsidRPr="00E0604E" w:rsidRDefault="00E0604E" w:rsidP="00E0604E">
      <w:pPr>
        <w:numPr>
          <w:ilvl w:val="0"/>
          <w:numId w:val="3"/>
        </w:numPr>
      </w:pPr>
      <w:r w:rsidRPr="00E0604E">
        <w:t>alergii alimentare;</w:t>
      </w:r>
    </w:p>
    <w:p w14:paraId="144E8E44" w14:textId="77777777" w:rsidR="00E0604E" w:rsidRPr="00E0604E" w:rsidRDefault="00E0604E" w:rsidP="00E0604E">
      <w:pPr>
        <w:numPr>
          <w:ilvl w:val="0"/>
          <w:numId w:val="3"/>
        </w:numPr>
      </w:pPr>
      <w:r w:rsidRPr="00E0604E">
        <w:t>sensibilități senzoriale;</w:t>
      </w:r>
    </w:p>
    <w:p w14:paraId="24B49515" w14:textId="77777777" w:rsidR="00E0604E" w:rsidRPr="00E0604E" w:rsidRDefault="00E0604E" w:rsidP="00E0604E">
      <w:pPr>
        <w:numPr>
          <w:ilvl w:val="0"/>
          <w:numId w:val="3"/>
        </w:numPr>
      </w:pPr>
      <w:r w:rsidRPr="00E0604E">
        <w:t>dificultăți de masticație sau înghițire;</w:t>
      </w:r>
    </w:p>
    <w:p w14:paraId="3EC7F9F5" w14:textId="50C67E92" w:rsidR="00E0604E" w:rsidRPr="00E0604E" w:rsidRDefault="00E0604E" w:rsidP="00E0604E">
      <w:pPr>
        <w:numPr>
          <w:ilvl w:val="0"/>
          <w:numId w:val="3"/>
        </w:numPr>
      </w:pPr>
      <w:r w:rsidRPr="00E0604E">
        <w:t xml:space="preserve">probleme dentare. </w:t>
      </w:r>
    </w:p>
    <w:p w14:paraId="18CCEFBE" w14:textId="77777777" w:rsidR="00E0604E" w:rsidRPr="00E0604E" w:rsidRDefault="00E0604E" w:rsidP="00E0604E">
      <w:r w:rsidRPr="00E0604E">
        <w:t>Dacă există suspiciuni, consultă medicul pediatru sau specialistul care urmărește copilul.</w:t>
      </w:r>
    </w:p>
    <w:p w14:paraId="0916074C" w14:textId="77777777" w:rsidR="00E0604E" w:rsidRPr="00E0604E" w:rsidRDefault="00E0604E" w:rsidP="00E0604E">
      <w:r w:rsidRPr="00E0604E">
        <w:pict w14:anchorId="3907C2E5">
          <v:rect id="_x0000_i1130" style="width:0;height:1.5pt" o:hralign="center" o:hrstd="t" o:hr="t" fillcolor="#a0a0a0" stroked="f"/>
        </w:pict>
      </w:r>
    </w:p>
    <w:p w14:paraId="2D2295B9" w14:textId="77777777" w:rsidR="00E0604E" w:rsidRPr="00E0604E" w:rsidRDefault="00E0604E" w:rsidP="00E0604E">
      <w:pPr>
        <w:rPr>
          <w:b/>
          <w:bCs/>
        </w:rPr>
      </w:pPr>
      <w:r w:rsidRPr="00E0604E">
        <w:rPr>
          <w:b/>
          <w:bCs/>
        </w:rPr>
        <w:t>Ce poți face acasă?</w:t>
      </w:r>
    </w:p>
    <w:p w14:paraId="22D6AD01" w14:textId="77777777" w:rsidR="00E0604E" w:rsidRPr="00E0604E" w:rsidRDefault="00E0604E" w:rsidP="00E0604E">
      <w:pPr>
        <w:rPr>
          <w:b/>
          <w:bCs/>
        </w:rPr>
      </w:pPr>
      <w:r w:rsidRPr="00E0604E">
        <w:rPr>
          <w:b/>
          <w:bCs/>
        </w:rPr>
        <w:t>Stabilește o rutină predictibilă</w:t>
      </w:r>
    </w:p>
    <w:p w14:paraId="20B7CE31" w14:textId="77777777" w:rsidR="00E0604E" w:rsidRPr="00E0604E" w:rsidRDefault="00E0604E" w:rsidP="00E0604E">
      <w:r w:rsidRPr="00E0604E">
        <w:t>Mulți copii autiști se simt mai în siguranță atunci când știu la ce să se aștepte.</w:t>
      </w:r>
    </w:p>
    <w:p w14:paraId="466DE493" w14:textId="77777777" w:rsidR="00E0604E" w:rsidRPr="00E0604E" w:rsidRDefault="00E0604E" w:rsidP="00E0604E">
      <w:r w:rsidRPr="00E0604E">
        <w:t>Încearcă să:</w:t>
      </w:r>
    </w:p>
    <w:p w14:paraId="00E6ACC7" w14:textId="77777777" w:rsidR="00E0604E" w:rsidRPr="00E0604E" w:rsidRDefault="00E0604E" w:rsidP="00E0604E">
      <w:pPr>
        <w:numPr>
          <w:ilvl w:val="0"/>
          <w:numId w:val="4"/>
        </w:numPr>
      </w:pPr>
      <w:r w:rsidRPr="00E0604E">
        <w:t>serviți mesele în același loc;</w:t>
      </w:r>
    </w:p>
    <w:p w14:paraId="2C7F0BD0" w14:textId="77777777" w:rsidR="00E0604E" w:rsidRPr="00E0604E" w:rsidRDefault="00E0604E" w:rsidP="00E0604E">
      <w:pPr>
        <w:numPr>
          <w:ilvl w:val="0"/>
          <w:numId w:val="4"/>
        </w:numPr>
      </w:pPr>
      <w:r w:rsidRPr="00E0604E">
        <w:t>respectați aproximativ aceleași ore;</w:t>
      </w:r>
    </w:p>
    <w:p w14:paraId="20F4E2E9" w14:textId="77777777" w:rsidR="00E0604E" w:rsidRPr="00E0604E" w:rsidRDefault="00E0604E" w:rsidP="00E0604E">
      <w:pPr>
        <w:numPr>
          <w:ilvl w:val="0"/>
          <w:numId w:val="4"/>
        </w:numPr>
      </w:pPr>
      <w:r w:rsidRPr="00E0604E">
        <w:t>păstrați o rutină similară înainte de masă;</w:t>
      </w:r>
    </w:p>
    <w:p w14:paraId="6DB1DA66" w14:textId="619FF6A8" w:rsidR="00E0604E" w:rsidRPr="00E0604E" w:rsidRDefault="00E0604E" w:rsidP="00E0604E">
      <w:pPr>
        <w:numPr>
          <w:ilvl w:val="0"/>
          <w:numId w:val="4"/>
        </w:numPr>
      </w:pPr>
      <w:r w:rsidRPr="00E0604E">
        <w:t xml:space="preserve">creați un mediu liniștit și previzibil. </w:t>
      </w:r>
    </w:p>
    <w:p w14:paraId="5B1463C4" w14:textId="77777777" w:rsidR="00E0604E" w:rsidRPr="00E0604E" w:rsidRDefault="00E0604E" w:rsidP="00E0604E">
      <w:r w:rsidRPr="00E0604E">
        <w:pict w14:anchorId="79CCADB8">
          <v:rect id="_x0000_i1131" style="width:0;height:1.5pt" o:hralign="center" o:hrstd="t" o:hr="t" fillcolor="#a0a0a0" stroked="f"/>
        </w:pict>
      </w:r>
    </w:p>
    <w:p w14:paraId="38443D3B" w14:textId="77777777" w:rsidR="00E0604E" w:rsidRPr="00E0604E" w:rsidRDefault="00E0604E" w:rsidP="00E0604E">
      <w:pPr>
        <w:rPr>
          <w:b/>
          <w:bCs/>
        </w:rPr>
      </w:pPr>
      <w:r w:rsidRPr="00E0604E">
        <w:rPr>
          <w:b/>
          <w:bCs/>
        </w:rPr>
        <w:t>Evită gustările permanente</w:t>
      </w:r>
    </w:p>
    <w:p w14:paraId="2CEDD0E8" w14:textId="77777777" w:rsidR="00E0604E" w:rsidRPr="00E0604E" w:rsidRDefault="00E0604E" w:rsidP="00E0604E">
      <w:r w:rsidRPr="00E0604E">
        <w:t>Dacă există mâncare disponibilă întreaga zi, copilul poate să nu mai simtă foame la masă.</w:t>
      </w:r>
    </w:p>
    <w:p w14:paraId="3A743145" w14:textId="77777777" w:rsidR="00E0604E" w:rsidRPr="00E0604E" w:rsidRDefault="00E0604E" w:rsidP="00E0604E">
      <w:r w:rsidRPr="00E0604E">
        <w:t>Este util să existe:</w:t>
      </w:r>
    </w:p>
    <w:p w14:paraId="1692E781" w14:textId="77777777" w:rsidR="00E0604E" w:rsidRPr="00E0604E" w:rsidRDefault="00E0604E" w:rsidP="00E0604E">
      <w:pPr>
        <w:numPr>
          <w:ilvl w:val="0"/>
          <w:numId w:val="5"/>
        </w:numPr>
      </w:pPr>
      <w:r w:rsidRPr="00E0604E">
        <w:t>ore relativ fixe pentru mese;</w:t>
      </w:r>
    </w:p>
    <w:p w14:paraId="1CC805A0" w14:textId="77777777" w:rsidR="00E0604E" w:rsidRPr="00E0604E" w:rsidRDefault="00E0604E" w:rsidP="00E0604E">
      <w:pPr>
        <w:numPr>
          <w:ilvl w:val="0"/>
          <w:numId w:val="5"/>
        </w:numPr>
      </w:pPr>
      <w:r w:rsidRPr="00E0604E">
        <w:t>gustări planificate;</w:t>
      </w:r>
    </w:p>
    <w:p w14:paraId="408C82B9" w14:textId="376966F8" w:rsidR="00E0604E" w:rsidRPr="00E0604E" w:rsidRDefault="00E0604E" w:rsidP="00E0604E">
      <w:pPr>
        <w:numPr>
          <w:ilvl w:val="0"/>
          <w:numId w:val="5"/>
        </w:numPr>
      </w:pPr>
      <w:r w:rsidRPr="00E0604E">
        <w:t>pauze între momentele de alimentație.</w:t>
      </w:r>
      <w:r w:rsidRPr="00E0604E">
        <w:t xml:space="preserve"> </w:t>
      </w:r>
    </w:p>
    <w:p w14:paraId="697FC481" w14:textId="77777777" w:rsidR="00E0604E" w:rsidRPr="00E0604E" w:rsidRDefault="00E0604E" w:rsidP="00E0604E">
      <w:r w:rsidRPr="00E0604E">
        <w:t>Nu este nevoie de reguli rigide, dar o anumită structură poate ajuta.</w:t>
      </w:r>
    </w:p>
    <w:p w14:paraId="65A265C6" w14:textId="77777777" w:rsidR="00E0604E" w:rsidRPr="00E0604E" w:rsidRDefault="00E0604E" w:rsidP="00E0604E">
      <w:r w:rsidRPr="00E0604E">
        <w:pict w14:anchorId="3C316694">
          <v:rect id="_x0000_i1132" style="width:0;height:1.5pt" o:hralign="center" o:hrstd="t" o:hr="t" fillcolor="#a0a0a0" stroked="f"/>
        </w:pict>
      </w:r>
    </w:p>
    <w:p w14:paraId="22273FC3" w14:textId="77777777" w:rsidR="00E0604E" w:rsidRPr="00E0604E" w:rsidRDefault="00E0604E" w:rsidP="00E0604E">
      <w:pPr>
        <w:rPr>
          <w:b/>
          <w:bCs/>
        </w:rPr>
      </w:pPr>
      <w:r w:rsidRPr="00E0604E">
        <w:rPr>
          <w:b/>
          <w:bCs/>
        </w:rPr>
        <w:t>Oferă un loc confortabil la masă</w:t>
      </w:r>
    </w:p>
    <w:p w14:paraId="56C5E5B8" w14:textId="77777777" w:rsidR="00E0604E" w:rsidRPr="00E0604E" w:rsidRDefault="00E0604E" w:rsidP="00E0604E">
      <w:r w:rsidRPr="00E0604E">
        <w:t>Poziția corpului influențează alimentația.</w:t>
      </w:r>
    </w:p>
    <w:p w14:paraId="010AA16F" w14:textId="77777777" w:rsidR="00E0604E" w:rsidRPr="00E0604E" w:rsidRDefault="00E0604E" w:rsidP="00E0604E">
      <w:r w:rsidRPr="00E0604E">
        <w:t>Copilul ar trebui să stea:</w:t>
      </w:r>
    </w:p>
    <w:p w14:paraId="0FDFCDC8" w14:textId="77777777" w:rsidR="00E0604E" w:rsidRPr="00E0604E" w:rsidRDefault="00E0604E" w:rsidP="00E0604E">
      <w:pPr>
        <w:numPr>
          <w:ilvl w:val="0"/>
          <w:numId w:val="6"/>
        </w:numPr>
      </w:pPr>
      <w:r w:rsidRPr="00E0604E">
        <w:t>confortabil;</w:t>
      </w:r>
    </w:p>
    <w:p w14:paraId="17E63CD0" w14:textId="77777777" w:rsidR="00E0604E" w:rsidRPr="00E0604E" w:rsidRDefault="00E0604E" w:rsidP="00E0604E">
      <w:pPr>
        <w:numPr>
          <w:ilvl w:val="0"/>
          <w:numId w:val="6"/>
        </w:numPr>
      </w:pPr>
      <w:r w:rsidRPr="00E0604E">
        <w:t>cu spatele susținut;</w:t>
      </w:r>
    </w:p>
    <w:p w14:paraId="76B7BDA8" w14:textId="77777777" w:rsidR="00E0604E" w:rsidRPr="00E0604E" w:rsidRDefault="00E0604E" w:rsidP="00E0604E">
      <w:pPr>
        <w:numPr>
          <w:ilvl w:val="0"/>
          <w:numId w:val="6"/>
        </w:numPr>
      </w:pPr>
      <w:r w:rsidRPr="00E0604E">
        <w:t>cu picioarele sprijinite;</w:t>
      </w:r>
    </w:p>
    <w:p w14:paraId="01F3C02C" w14:textId="3D92B7D1" w:rsidR="00E0604E" w:rsidRPr="00E0604E" w:rsidRDefault="00E0604E" w:rsidP="00E0604E">
      <w:pPr>
        <w:numPr>
          <w:ilvl w:val="0"/>
          <w:numId w:val="6"/>
        </w:numPr>
      </w:pPr>
      <w:r w:rsidRPr="00E0604E">
        <w:lastRenderedPageBreak/>
        <w:t xml:space="preserve">suficient de aproape de masă. </w:t>
      </w:r>
    </w:p>
    <w:p w14:paraId="7F2003AA" w14:textId="77777777" w:rsidR="00E0604E" w:rsidRPr="00E0604E" w:rsidRDefault="00E0604E" w:rsidP="00E0604E">
      <w:r w:rsidRPr="00E0604E">
        <w:t>Atunci când corpul se simte stabil, copilul se poate concentra mai bine asupra mesei.</w:t>
      </w:r>
    </w:p>
    <w:p w14:paraId="0A398CFF" w14:textId="77777777" w:rsidR="00E0604E" w:rsidRPr="00E0604E" w:rsidRDefault="00E0604E" w:rsidP="00E0604E">
      <w:r w:rsidRPr="00E0604E">
        <w:pict w14:anchorId="4E39039F">
          <v:rect id="_x0000_i1133" style="width:0;height:1.5pt" o:hralign="center" o:hrstd="t" o:hr="t" fillcolor="#a0a0a0" stroked="f"/>
        </w:pict>
      </w:r>
    </w:p>
    <w:p w14:paraId="5CE2BCF8" w14:textId="77777777" w:rsidR="00E0604E" w:rsidRPr="00E0604E" w:rsidRDefault="00E0604E" w:rsidP="00E0604E">
      <w:pPr>
        <w:rPr>
          <w:b/>
          <w:bCs/>
        </w:rPr>
      </w:pPr>
      <w:r w:rsidRPr="00E0604E">
        <w:rPr>
          <w:b/>
          <w:bCs/>
        </w:rPr>
        <w:t>Limitează distragerile</w:t>
      </w:r>
    </w:p>
    <w:p w14:paraId="017867FD" w14:textId="77777777" w:rsidR="00E0604E" w:rsidRPr="00E0604E" w:rsidRDefault="00E0604E" w:rsidP="00E0604E">
      <w:r w:rsidRPr="00E0604E">
        <w:t>Televizorul, telefonul sau tableta pot muta atenția de la mâncare.</w:t>
      </w:r>
    </w:p>
    <w:p w14:paraId="033A0BFD" w14:textId="77777777" w:rsidR="00E0604E" w:rsidRPr="00E0604E" w:rsidRDefault="00E0604E" w:rsidP="00E0604E">
      <w:r w:rsidRPr="00E0604E">
        <w:t>Pe cât posibil:</w:t>
      </w:r>
    </w:p>
    <w:p w14:paraId="64EA896E" w14:textId="77777777" w:rsidR="00E0604E" w:rsidRPr="00E0604E" w:rsidRDefault="00E0604E" w:rsidP="00E0604E">
      <w:pPr>
        <w:numPr>
          <w:ilvl w:val="0"/>
          <w:numId w:val="7"/>
        </w:numPr>
      </w:pPr>
      <w:r w:rsidRPr="00E0604E">
        <w:t>oprește televizorul;</w:t>
      </w:r>
    </w:p>
    <w:p w14:paraId="14A71FDC" w14:textId="77777777" w:rsidR="00E0604E" w:rsidRPr="00E0604E" w:rsidRDefault="00E0604E" w:rsidP="00E0604E">
      <w:pPr>
        <w:numPr>
          <w:ilvl w:val="0"/>
          <w:numId w:val="7"/>
        </w:numPr>
      </w:pPr>
      <w:r w:rsidRPr="00E0604E">
        <w:t>îndepărtează dispozitivele electronice;</w:t>
      </w:r>
    </w:p>
    <w:p w14:paraId="6A7DEC72" w14:textId="258A16A0" w:rsidR="00E0604E" w:rsidRPr="00E0604E" w:rsidRDefault="00E0604E" w:rsidP="00E0604E">
      <w:pPr>
        <w:numPr>
          <w:ilvl w:val="0"/>
          <w:numId w:val="7"/>
        </w:numPr>
      </w:pPr>
      <w:r w:rsidRPr="00E0604E">
        <w:t xml:space="preserve">creează un mediu calm. </w:t>
      </w:r>
    </w:p>
    <w:p w14:paraId="7BE4D416" w14:textId="77777777" w:rsidR="00E0604E" w:rsidRPr="00E0604E" w:rsidRDefault="00E0604E" w:rsidP="00E0604E">
      <w:r w:rsidRPr="00E0604E">
        <w:pict w14:anchorId="7C4CCC04">
          <v:rect id="_x0000_i1134" style="width:0;height:1.5pt" o:hralign="center" o:hrstd="t" o:hr="t" fillcolor="#a0a0a0" stroked="f"/>
        </w:pict>
      </w:r>
    </w:p>
    <w:p w14:paraId="14A947CE" w14:textId="77777777" w:rsidR="00E0604E" w:rsidRPr="00E0604E" w:rsidRDefault="00E0604E" w:rsidP="00E0604E">
      <w:pPr>
        <w:rPr>
          <w:b/>
          <w:bCs/>
        </w:rPr>
      </w:pPr>
      <w:r w:rsidRPr="00E0604E">
        <w:rPr>
          <w:b/>
          <w:bCs/>
        </w:rPr>
        <w:t>Implică-ți copilul</w:t>
      </w:r>
    </w:p>
    <w:p w14:paraId="3D346E65" w14:textId="77777777" w:rsidR="00E0604E" w:rsidRPr="00E0604E" w:rsidRDefault="00E0604E" w:rsidP="00E0604E">
      <w:r w:rsidRPr="00E0604E">
        <w:t>Copiii acceptă mai ușor alimentele atunci când au ocazia să le exploreze.</w:t>
      </w:r>
    </w:p>
    <w:p w14:paraId="1F7BFA40" w14:textId="77777777" w:rsidR="00E0604E" w:rsidRPr="00E0604E" w:rsidRDefault="00E0604E" w:rsidP="00E0604E">
      <w:r w:rsidRPr="00E0604E">
        <w:t>Poți să îl implici în:</w:t>
      </w:r>
    </w:p>
    <w:p w14:paraId="723C2FC1" w14:textId="77777777" w:rsidR="00E0604E" w:rsidRPr="00E0604E" w:rsidRDefault="00E0604E" w:rsidP="00E0604E">
      <w:pPr>
        <w:numPr>
          <w:ilvl w:val="0"/>
          <w:numId w:val="8"/>
        </w:numPr>
      </w:pPr>
      <w:r w:rsidRPr="00E0604E">
        <w:t>alegerea alimentelor;</w:t>
      </w:r>
    </w:p>
    <w:p w14:paraId="0A00FC66" w14:textId="77777777" w:rsidR="00E0604E" w:rsidRPr="00E0604E" w:rsidRDefault="00E0604E" w:rsidP="00E0604E">
      <w:pPr>
        <w:numPr>
          <w:ilvl w:val="0"/>
          <w:numId w:val="8"/>
        </w:numPr>
      </w:pPr>
      <w:r w:rsidRPr="00E0604E">
        <w:t>cumpărături;</w:t>
      </w:r>
    </w:p>
    <w:p w14:paraId="62DF7D24" w14:textId="77777777" w:rsidR="00E0604E" w:rsidRPr="00E0604E" w:rsidRDefault="00E0604E" w:rsidP="00E0604E">
      <w:pPr>
        <w:numPr>
          <w:ilvl w:val="0"/>
          <w:numId w:val="8"/>
        </w:numPr>
      </w:pPr>
      <w:r w:rsidRPr="00E0604E">
        <w:t>spălarea fructelor și legumelor;</w:t>
      </w:r>
    </w:p>
    <w:p w14:paraId="32D0AEBD" w14:textId="77777777" w:rsidR="00E0604E" w:rsidRPr="00E0604E" w:rsidRDefault="00E0604E" w:rsidP="00E0604E">
      <w:pPr>
        <w:numPr>
          <w:ilvl w:val="0"/>
          <w:numId w:val="8"/>
        </w:numPr>
      </w:pPr>
      <w:r w:rsidRPr="00E0604E">
        <w:t>pregătirea mesei;</w:t>
      </w:r>
    </w:p>
    <w:p w14:paraId="0ACC4847" w14:textId="47ABD152" w:rsidR="00E0604E" w:rsidRPr="00E0604E" w:rsidRDefault="00E0604E" w:rsidP="00E0604E">
      <w:pPr>
        <w:numPr>
          <w:ilvl w:val="0"/>
          <w:numId w:val="8"/>
        </w:numPr>
      </w:pPr>
      <w:r w:rsidRPr="00E0604E">
        <w:t>aranjarea farfuriilor.</w:t>
      </w:r>
      <w:r w:rsidRPr="00E0604E">
        <w:t xml:space="preserve"> </w:t>
      </w:r>
    </w:p>
    <w:p w14:paraId="59FD876F" w14:textId="77777777" w:rsidR="00E0604E" w:rsidRPr="00E0604E" w:rsidRDefault="00E0604E" w:rsidP="00E0604E">
      <w:r w:rsidRPr="00E0604E">
        <w:t>Nu este obligatoriu să guste imediat. Familiarizarea este un pas important.</w:t>
      </w:r>
    </w:p>
    <w:p w14:paraId="6E419DA4" w14:textId="77777777" w:rsidR="00E0604E" w:rsidRPr="00E0604E" w:rsidRDefault="00E0604E" w:rsidP="00E0604E">
      <w:r w:rsidRPr="00E0604E">
        <w:pict w14:anchorId="293BACD1">
          <v:rect id="_x0000_i1135" style="width:0;height:1.5pt" o:hralign="center" o:hrstd="t" o:hr="t" fillcolor="#a0a0a0" stroked="f"/>
        </w:pict>
      </w:r>
    </w:p>
    <w:p w14:paraId="66498121" w14:textId="77777777" w:rsidR="00E0604E" w:rsidRPr="00E0604E" w:rsidRDefault="00E0604E" w:rsidP="00E0604E">
      <w:pPr>
        <w:rPr>
          <w:b/>
          <w:bCs/>
        </w:rPr>
      </w:pPr>
      <w:r w:rsidRPr="00E0604E">
        <w:rPr>
          <w:b/>
          <w:bCs/>
        </w:rPr>
        <w:t>Fii un model</w:t>
      </w:r>
    </w:p>
    <w:p w14:paraId="2CEBC633" w14:textId="77777777" w:rsidR="00E0604E" w:rsidRPr="00E0604E" w:rsidRDefault="00E0604E" w:rsidP="00E0604E">
      <w:r w:rsidRPr="00E0604E">
        <w:t>Copiii învață foarte mult observând.</w:t>
      </w:r>
    </w:p>
    <w:p w14:paraId="6C1F6BFD" w14:textId="36CF4D6C" w:rsidR="00E0604E" w:rsidRPr="00E0604E" w:rsidRDefault="00E0604E" w:rsidP="00E0604E">
      <w:r w:rsidRPr="00E0604E">
        <w:t>Atunci când părinții și frații consumă alimente variate și au o relație relaxată cu mâncarea, copilul primește exemple pozitive.</w:t>
      </w:r>
      <w:r w:rsidRPr="00E0604E">
        <w:t xml:space="preserve"> </w:t>
      </w:r>
    </w:p>
    <w:p w14:paraId="0C7EC478" w14:textId="77777777" w:rsidR="00E0604E" w:rsidRPr="00E0604E" w:rsidRDefault="00E0604E" w:rsidP="00E0604E">
      <w:r w:rsidRPr="00E0604E">
        <w:t>Încearcă să transformi masa într-un moment plăcut, nu într-un câmp de luptă.</w:t>
      </w:r>
    </w:p>
    <w:p w14:paraId="7643F74C" w14:textId="77777777" w:rsidR="00E0604E" w:rsidRPr="00E0604E" w:rsidRDefault="00E0604E" w:rsidP="00E0604E">
      <w:r w:rsidRPr="00E0604E">
        <w:pict w14:anchorId="71618F09">
          <v:rect id="_x0000_i1136" style="width:0;height:1.5pt" o:hralign="center" o:hrstd="t" o:hr="t" fillcolor="#a0a0a0" stroked="f"/>
        </w:pict>
      </w:r>
    </w:p>
    <w:p w14:paraId="2873184B" w14:textId="77777777" w:rsidR="00E0604E" w:rsidRPr="00E0604E" w:rsidRDefault="00E0604E" w:rsidP="00E0604E">
      <w:pPr>
        <w:rPr>
          <w:b/>
          <w:bCs/>
        </w:rPr>
      </w:pPr>
      <w:r w:rsidRPr="00E0604E">
        <w:rPr>
          <w:b/>
          <w:bCs/>
        </w:rPr>
        <w:t>Laudă progresul</w:t>
      </w:r>
    </w:p>
    <w:p w14:paraId="6277CE7C" w14:textId="77777777" w:rsidR="00E0604E" w:rsidRPr="00E0604E" w:rsidRDefault="00E0604E" w:rsidP="00E0604E">
      <w:r w:rsidRPr="00E0604E">
        <w:t>Orice pas înainte contează.</w:t>
      </w:r>
    </w:p>
    <w:p w14:paraId="293951B3" w14:textId="77777777" w:rsidR="00E0604E" w:rsidRPr="00E0604E" w:rsidRDefault="00E0604E" w:rsidP="00E0604E">
      <w:r w:rsidRPr="00E0604E">
        <w:t>Poți aprecia atunci când copilul:</w:t>
      </w:r>
    </w:p>
    <w:p w14:paraId="17001406" w14:textId="77777777" w:rsidR="00E0604E" w:rsidRPr="00E0604E" w:rsidRDefault="00E0604E" w:rsidP="00E0604E">
      <w:pPr>
        <w:numPr>
          <w:ilvl w:val="0"/>
          <w:numId w:val="9"/>
        </w:numPr>
      </w:pPr>
      <w:r w:rsidRPr="00E0604E">
        <w:t>privește un aliment nou;</w:t>
      </w:r>
    </w:p>
    <w:p w14:paraId="790CF568" w14:textId="77777777" w:rsidR="00E0604E" w:rsidRPr="00E0604E" w:rsidRDefault="00E0604E" w:rsidP="00E0604E">
      <w:pPr>
        <w:numPr>
          <w:ilvl w:val="0"/>
          <w:numId w:val="9"/>
        </w:numPr>
      </w:pPr>
      <w:r w:rsidRPr="00E0604E">
        <w:t>îl atinge;</w:t>
      </w:r>
    </w:p>
    <w:p w14:paraId="012F7EB6" w14:textId="77777777" w:rsidR="00E0604E" w:rsidRPr="00E0604E" w:rsidRDefault="00E0604E" w:rsidP="00E0604E">
      <w:pPr>
        <w:numPr>
          <w:ilvl w:val="0"/>
          <w:numId w:val="9"/>
        </w:numPr>
      </w:pPr>
      <w:r w:rsidRPr="00E0604E">
        <w:lastRenderedPageBreak/>
        <w:t>îl miroase;</w:t>
      </w:r>
    </w:p>
    <w:p w14:paraId="161CBD33" w14:textId="77777777" w:rsidR="00E0604E" w:rsidRPr="00E0604E" w:rsidRDefault="00E0604E" w:rsidP="00E0604E">
      <w:pPr>
        <w:numPr>
          <w:ilvl w:val="0"/>
          <w:numId w:val="9"/>
        </w:numPr>
      </w:pPr>
      <w:r w:rsidRPr="00E0604E">
        <w:t>îl pune pe limbă;</w:t>
      </w:r>
    </w:p>
    <w:p w14:paraId="67930007" w14:textId="2FF786F5" w:rsidR="00E0604E" w:rsidRPr="00E0604E" w:rsidRDefault="00E0604E" w:rsidP="00E0604E">
      <w:pPr>
        <w:numPr>
          <w:ilvl w:val="0"/>
          <w:numId w:val="9"/>
        </w:numPr>
      </w:pPr>
      <w:r w:rsidRPr="00E0604E">
        <w:t>gustă o cantitate foarte mică.</w:t>
      </w:r>
      <w:r w:rsidRPr="00E0604E">
        <w:t xml:space="preserve"> </w:t>
      </w:r>
    </w:p>
    <w:p w14:paraId="0D750239" w14:textId="77777777" w:rsidR="00E0604E" w:rsidRPr="00E0604E" w:rsidRDefault="00E0604E" w:rsidP="00E0604E">
      <w:r w:rsidRPr="00E0604E">
        <w:t>Pentru unii copii, acestea sunt etape importante ale procesului de acceptare.</w:t>
      </w:r>
    </w:p>
    <w:p w14:paraId="5CE2EF44" w14:textId="77777777" w:rsidR="00E0604E" w:rsidRPr="00E0604E" w:rsidRDefault="00E0604E" w:rsidP="00E0604E">
      <w:r w:rsidRPr="00E0604E">
        <w:pict w14:anchorId="46B9468D">
          <v:rect id="_x0000_i1137" style="width:0;height:1.5pt" o:hralign="center" o:hrstd="t" o:hr="t" fillcolor="#a0a0a0" stroked="f"/>
        </w:pict>
      </w:r>
    </w:p>
    <w:p w14:paraId="0901E424" w14:textId="77777777" w:rsidR="00E0604E" w:rsidRPr="00E0604E" w:rsidRDefault="00E0604E" w:rsidP="00E0604E">
      <w:pPr>
        <w:rPr>
          <w:b/>
          <w:bCs/>
        </w:rPr>
      </w:pPr>
      <w:r w:rsidRPr="00E0604E">
        <w:rPr>
          <w:b/>
          <w:bCs/>
        </w:rPr>
        <w:t>Nu transforma refuzul într-o luptă</w:t>
      </w:r>
    </w:p>
    <w:p w14:paraId="2899E3CA" w14:textId="77777777" w:rsidR="00E0604E" w:rsidRPr="00E0604E" w:rsidRDefault="00E0604E" w:rsidP="00E0604E">
      <w:r w:rsidRPr="00E0604E">
        <w:t>Presiunea excesivă, insistatul continuu sau certurile la masă pot crește anxietatea și pot face situația mai dificilă.</w:t>
      </w:r>
    </w:p>
    <w:p w14:paraId="32C48464" w14:textId="307CBF61" w:rsidR="00E0604E" w:rsidRPr="00E0604E" w:rsidRDefault="00E0604E" w:rsidP="00E0604E">
      <w:r w:rsidRPr="00E0604E">
        <w:t xml:space="preserve">Progresul apare mai ușor într-un mediu calm și sigur. </w:t>
      </w:r>
    </w:p>
    <w:p w14:paraId="3817B929" w14:textId="77777777" w:rsidR="00E0604E" w:rsidRPr="00E0604E" w:rsidRDefault="00E0604E" w:rsidP="00E0604E">
      <w:r w:rsidRPr="00E0604E">
        <w:pict w14:anchorId="4CD479D8">
          <v:rect id="_x0000_i1138" style="width:0;height:1.5pt" o:hralign="center" o:hrstd="t" o:hr="t" fillcolor="#a0a0a0" stroked="f"/>
        </w:pict>
      </w:r>
    </w:p>
    <w:p w14:paraId="012722A7" w14:textId="77777777" w:rsidR="00E0604E" w:rsidRPr="00E0604E" w:rsidRDefault="00E0604E" w:rsidP="00E0604E">
      <w:pPr>
        <w:rPr>
          <w:b/>
          <w:bCs/>
        </w:rPr>
      </w:pPr>
      <w:r w:rsidRPr="00E0604E">
        <w:rPr>
          <w:b/>
          <w:bCs/>
        </w:rPr>
        <w:t>Regula celor 3 alimente</w:t>
      </w:r>
    </w:p>
    <w:p w14:paraId="55692274" w14:textId="77777777" w:rsidR="00E0604E" w:rsidRPr="00E0604E" w:rsidRDefault="00E0604E" w:rsidP="00E0604E">
      <w:r w:rsidRPr="00E0604E">
        <w:t>O strategie utilă este să oferi la masă:</w:t>
      </w:r>
    </w:p>
    <w:p w14:paraId="3D5BA86A" w14:textId="77777777" w:rsidR="00E0604E" w:rsidRPr="00E0604E" w:rsidRDefault="00E0604E" w:rsidP="00E0604E">
      <w:pPr>
        <w:numPr>
          <w:ilvl w:val="0"/>
          <w:numId w:val="10"/>
        </w:numPr>
      </w:pPr>
      <w:r w:rsidRPr="00E0604E">
        <w:t>unul sau două alimente pe care copilul le acceptă deja;</w:t>
      </w:r>
    </w:p>
    <w:p w14:paraId="0058BB82" w14:textId="0E3C0AF3" w:rsidR="00E0604E" w:rsidRPr="00E0604E" w:rsidRDefault="00E0604E" w:rsidP="00E0604E">
      <w:pPr>
        <w:numPr>
          <w:ilvl w:val="0"/>
          <w:numId w:val="10"/>
        </w:numPr>
      </w:pPr>
      <w:r w:rsidRPr="00E0604E">
        <w:t>un aliment nou sau mai puțin preferat.</w:t>
      </w:r>
      <w:r w:rsidRPr="00E0604E">
        <w:t xml:space="preserve"> </w:t>
      </w:r>
    </w:p>
    <w:p w14:paraId="671E2B43" w14:textId="77777777" w:rsidR="00E0604E" w:rsidRPr="00E0604E" w:rsidRDefault="00E0604E" w:rsidP="00E0604E">
      <w:r w:rsidRPr="00E0604E">
        <w:t>Dacă prezența alimentului nou produce disconfort, acesta poate fi pus inițial pe o farfurie separată.</w:t>
      </w:r>
    </w:p>
    <w:p w14:paraId="0B6E9CA9" w14:textId="77777777" w:rsidR="00E0604E" w:rsidRPr="00E0604E" w:rsidRDefault="00E0604E" w:rsidP="00E0604E">
      <w:r w:rsidRPr="00E0604E">
        <w:t>Scopul nu este obligarea copilului să mănânce, ci familiarizarea treptată.</w:t>
      </w:r>
    </w:p>
    <w:p w14:paraId="2D7CAFCD" w14:textId="77777777" w:rsidR="00E0604E" w:rsidRPr="00E0604E" w:rsidRDefault="00E0604E" w:rsidP="00E0604E">
      <w:r w:rsidRPr="00E0604E">
        <w:pict w14:anchorId="0E533F85">
          <v:rect id="_x0000_i1139" style="width:0;height:1.5pt" o:hralign="center" o:hrstd="t" o:hr="t" fillcolor="#a0a0a0" stroked="f"/>
        </w:pict>
      </w:r>
    </w:p>
    <w:p w14:paraId="23710BFD" w14:textId="77777777" w:rsidR="00E0604E" w:rsidRPr="00E0604E" w:rsidRDefault="00E0604E" w:rsidP="00E0604E">
      <w:pPr>
        <w:rPr>
          <w:b/>
          <w:bCs/>
        </w:rPr>
      </w:pPr>
      <w:r w:rsidRPr="00E0604E">
        <w:rPr>
          <w:b/>
          <w:bCs/>
        </w:rPr>
        <w:t>Întrebări frecvente</w:t>
      </w:r>
    </w:p>
    <w:p w14:paraId="42E5AB72" w14:textId="77777777" w:rsidR="00E0604E" w:rsidRPr="00E0604E" w:rsidRDefault="00E0604E" w:rsidP="00E0604E">
      <w:pPr>
        <w:rPr>
          <w:b/>
          <w:bCs/>
        </w:rPr>
      </w:pPr>
      <w:r w:rsidRPr="00E0604E">
        <w:rPr>
          <w:b/>
          <w:bCs/>
        </w:rPr>
        <w:t>De ce copilul meu preferă carbohidrații și alimentele procesate?</w:t>
      </w:r>
    </w:p>
    <w:p w14:paraId="7FEF19A3" w14:textId="77777777" w:rsidR="00E0604E" w:rsidRPr="00E0604E" w:rsidRDefault="00E0604E" w:rsidP="00E0604E">
      <w:r w:rsidRPr="00E0604E">
        <w:t>Mulți copii autiști preferă alimente care au:</w:t>
      </w:r>
    </w:p>
    <w:p w14:paraId="12B791A1" w14:textId="77777777" w:rsidR="00E0604E" w:rsidRPr="00E0604E" w:rsidRDefault="00E0604E" w:rsidP="00E0604E">
      <w:pPr>
        <w:numPr>
          <w:ilvl w:val="0"/>
          <w:numId w:val="11"/>
        </w:numPr>
      </w:pPr>
      <w:r w:rsidRPr="00E0604E">
        <w:t>gusturi previzibile;</w:t>
      </w:r>
    </w:p>
    <w:p w14:paraId="275A9A71" w14:textId="77777777" w:rsidR="00E0604E" w:rsidRPr="00E0604E" w:rsidRDefault="00E0604E" w:rsidP="00E0604E">
      <w:pPr>
        <w:numPr>
          <w:ilvl w:val="0"/>
          <w:numId w:val="11"/>
        </w:numPr>
      </w:pPr>
      <w:r w:rsidRPr="00E0604E">
        <w:t>texturi constante;</w:t>
      </w:r>
    </w:p>
    <w:p w14:paraId="59E3A96E" w14:textId="77777777" w:rsidR="00E0604E" w:rsidRPr="00E0604E" w:rsidRDefault="00E0604E" w:rsidP="00E0604E">
      <w:pPr>
        <w:numPr>
          <w:ilvl w:val="0"/>
          <w:numId w:val="11"/>
        </w:numPr>
      </w:pPr>
      <w:r w:rsidRPr="00E0604E">
        <w:t>mirosuri discrete.</w:t>
      </w:r>
    </w:p>
    <w:p w14:paraId="0DE7CCA3" w14:textId="274C11CA" w:rsidR="00E0604E" w:rsidRPr="00E0604E" w:rsidRDefault="00E0604E" w:rsidP="00E0604E">
      <w:r w:rsidRPr="00E0604E">
        <w:t xml:space="preserve">În schimb, fructele și legumele au arome, culori și texturi care variază mult și pot fi mai greu de tolerat senzorial. </w:t>
      </w:r>
    </w:p>
    <w:p w14:paraId="10A23D5E" w14:textId="77777777" w:rsidR="00E0604E" w:rsidRPr="00E0604E" w:rsidRDefault="00E0604E" w:rsidP="00E0604E">
      <w:r w:rsidRPr="00E0604E">
        <w:pict w14:anchorId="2AB881F2">
          <v:rect id="_x0000_i1140" style="width:0;height:1.5pt" o:hralign="center" o:hrstd="t" o:hr="t" fillcolor="#a0a0a0" stroked="f"/>
        </w:pict>
      </w:r>
    </w:p>
    <w:p w14:paraId="3B1902CF" w14:textId="77777777" w:rsidR="00E0604E" w:rsidRPr="00E0604E" w:rsidRDefault="00E0604E" w:rsidP="00E0604E">
      <w:pPr>
        <w:rPr>
          <w:b/>
          <w:bCs/>
        </w:rPr>
      </w:pPr>
      <w:r w:rsidRPr="00E0604E">
        <w:rPr>
          <w:b/>
          <w:bCs/>
        </w:rPr>
        <w:t>Cum îl ajut să accepte mai multe alimente?</w:t>
      </w:r>
    </w:p>
    <w:p w14:paraId="498D99DD" w14:textId="77777777" w:rsidR="00E0604E" w:rsidRPr="00E0604E" w:rsidRDefault="00E0604E" w:rsidP="00E0604E">
      <w:r w:rsidRPr="00E0604E">
        <w:t>Începe cu pași foarte mici.</w:t>
      </w:r>
    </w:p>
    <w:p w14:paraId="585484E2" w14:textId="77777777" w:rsidR="00E0604E" w:rsidRPr="00E0604E" w:rsidRDefault="00E0604E" w:rsidP="00E0604E">
      <w:r w:rsidRPr="00E0604E">
        <w:t>Poți:</w:t>
      </w:r>
    </w:p>
    <w:p w14:paraId="3D7AA486" w14:textId="77777777" w:rsidR="00E0604E" w:rsidRPr="00E0604E" w:rsidRDefault="00E0604E" w:rsidP="00E0604E">
      <w:pPr>
        <w:numPr>
          <w:ilvl w:val="0"/>
          <w:numId w:val="12"/>
        </w:numPr>
      </w:pPr>
      <w:r w:rsidRPr="00E0604E">
        <w:t>modifica ușor prezentarea unui aliment deja acceptat;</w:t>
      </w:r>
    </w:p>
    <w:p w14:paraId="25067B07" w14:textId="77777777" w:rsidR="00E0604E" w:rsidRPr="00E0604E" w:rsidRDefault="00E0604E" w:rsidP="00E0604E">
      <w:pPr>
        <w:numPr>
          <w:ilvl w:val="0"/>
          <w:numId w:val="12"/>
        </w:numPr>
      </w:pPr>
      <w:r w:rsidRPr="00E0604E">
        <w:t>adăuga cantități mici dintr-un ingredient nou;</w:t>
      </w:r>
    </w:p>
    <w:p w14:paraId="1D06DB3C" w14:textId="052CEB50" w:rsidR="00E0604E" w:rsidRPr="00E0604E" w:rsidRDefault="00E0604E" w:rsidP="00E0604E">
      <w:pPr>
        <w:numPr>
          <w:ilvl w:val="0"/>
          <w:numId w:val="12"/>
        </w:numPr>
      </w:pPr>
      <w:r w:rsidRPr="00E0604E">
        <w:lastRenderedPageBreak/>
        <w:t xml:space="preserve">introduce treptat alimente asemănătoare cu cele pe care deja le consumă. </w:t>
      </w:r>
      <w:r w:rsidRPr="00E0604E">
        <w:pict w14:anchorId="035DF656">
          <v:rect id="_x0000_i1141" style="width:0;height:1.5pt" o:hralign="center" o:hrstd="t" o:hr="t" fillcolor="#a0a0a0" stroked="f"/>
        </w:pict>
      </w:r>
    </w:p>
    <w:p w14:paraId="2B155BEC" w14:textId="77777777" w:rsidR="00E0604E" w:rsidRPr="00E0604E" w:rsidRDefault="00E0604E" w:rsidP="00E0604E">
      <w:pPr>
        <w:rPr>
          <w:b/>
          <w:bCs/>
        </w:rPr>
      </w:pPr>
      <w:r w:rsidRPr="00E0604E">
        <w:rPr>
          <w:b/>
          <w:bCs/>
        </w:rPr>
        <w:t>Copilul meu nu stă la masă. Ce fac?</w:t>
      </w:r>
    </w:p>
    <w:p w14:paraId="6D743F61" w14:textId="77777777" w:rsidR="00E0604E" w:rsidRPr="00E0604E" w:rsidRDefault="00E0604E" w:rsidP="00E0604E">
      <w:r w:rsidRPr="00E0604E">
        <w:t>Există multe motive posibile:</w:t>
      </w:r>
    </w:p>
    <w:p w14:paraId="1FB0537E" w14:textId="77777777" w:rsidR="00E0604E" w:rsidRPr="00E0604E" w:rsidRDefault="00E0604E" w:rsidP="00E0604E">
      <w:pPr>
        <w:numPr>
          <w:ilvl w:val="0"/>
          <w:numId w:val="13"/>
        </w:numPr>
      </w:pPr>
      <w:r w:rsidRPr="00E0604E">
        <w:t>nivel ridicat de energie;</w:t>
      </w:r>
    </w:p>
    <w:p w14:paraId="4A7FC7F0" w14:textId="77777777" w:rsidR="00E0604E" w:rsidRPr="00E0604E" w:rsidRDefault="00E0604E" w:rsidP="00E0604E">
      <w:pPr>
        <w:numPr>
          <w:ilvl w:val="0"/>
          <w:numId w:val="13"/>
        </w:numPr>
      </w:pPr>
      <w:r w:rsidRPr="00E0604E">
        <w:t>sensibilități senzoriale;</w:t>
      </w:r>
    </w:p>
    <w:p w14:paraId="232620C0" w14:textId="77777777" w:rsidR="00E0604E" w:rsidRPr="00E0604E" w:rsidRDefault="00E0604E" w:rsidP="00E0604E">
      <w:pPr>
        <w:numPr>
          <w:ilvl w:val="0"/>
          <w:numId w:val="13"/>
        </w:numPr>
      </w:pPr>
      <w:r w:rsidRPr="00E0604E">
        <w:t>anxietate;</w:t>
      </w:r>
    </w:p>
    <w:p w14:paraId="08C32212" w14:textId="77777777" w:rsidR="00E0604E" w:rsidRPr="00E0604E" w:rsidRDefault="00E0604E" w:rsidP="00E0604E">
      <w:pPr>
        <w:numPr>
          <w:ilvl w:val="0"/>
          <w:numId w:val="13"/>
        </w:numPr>
      </w:pPr>
      <w:r w:rsidRPr="00E0604E">
        <w:t>disconfort în prezența alimentelor noi;</w:t>
      </w:r>
    </w:p>
    <w:p w14:paraId="40FEC87B" w14:textId="7C042228" w:rsidR="00E0604E" w:rsidRPr="00E0604E" w:rsidRDefault="00E0604E" w:rsidP="00E0604E">
      <w:pPr>
        <w:numPr>
          <w:ilvl w:val="0"/>
          <w:numId w:val="13"/>
        </w:numPr>
      </w:pPr>
      <w:r w:rsidRPr="00E0604E">
        <w:t>dificultăți legate de situațiile sociale.</w:t>
      </w:r>
      <w:r w:rsidRPr="00E0604E">
        <w:t xml:space="preserve"> </w:t>
      </w:r>
    </w:p>
    <w:p w14:paraId="095DFC84" w14:textId="77777777" w:rsidR="00E0604E" w:rsidRPr="00E0604E" w:rsidRDefault="00E0604E" w:rsidP="00E0604E">
      <w:r w:rsidRPr="00E0604E">
        <w:t>Începe cu obiective mici. Uneori primul succes este doar apropierea de masă pentru câteva minute.</w:t>
      </w:r>
    </w:p>
    <w:p w14:paraId="75AD01A8" w14:textId="77777777" w:rsidR="00E0604E" w:rsidRPr="00E0604E" w:rsidRDefault="00E0604E" w:rsidP="00E0604E">
      <w:r w:rsidRPr="00E0604E">
        <w:t>Laudă fiecare progres și construiește treptat.</w:t>
      </w:r>
    </w:p>
    <w:p w14:paraId="09258298" w14:textId="77777777" w:rsidR="00E0604E" w:rsidRPr="00E0604E" w:rsidRDefault="00E0604E" w:rsidP="00E0604E">
      <w:r w:rsidRPr="00E0604E">
        <w:pict w14:anchorId="46BFF76A">
          <v:rect id="_x0000_i1142" style="width:0;height:1.5pt" o:hralign="center" o:hrstd="t" o:hr="t" fillcolor="#a0a0a0" stroked="f"/>
        </w:pict>
      </w:r>
    </w:p>
    <w:p w14:paraId="7F0FBEBB" w14:textId="77777777" w:rsidR="00E0604E" w:rsidRPr="00E0604E" w:rsidRDefault="00E0604E" w:rsidP="00E0604E">
      <w:pPr>
        <w:rPr>
          <w:b/>
          <w:bCs/>
        </w:rPr>
      </w:pPr>
      <w:r w:rsidRPr="00E0604E">
        <w:rPr>
          <w:b/>
          <w:bCs/>
        </w:rPr>
        <w:t>Am început să aplic recomandările, dar schimbările sunt foarte mici.</w:t>
      </w:r>
    </w:p>
    <w:p w14:paraId="1A151102" w14:textId="77777777" w:rsidR="00E0604E" w:rsidRPr="00E0604E" w:rsidRDefault="00E0604E" w:rsidP="00E0604E">
      <w:r w:rsidRPr="00E0604E">
        <w:t>Este absolut normal.</w:t>
      </w:r>
    </w:p>
    <w:p w14:paraId="353A43FB" w14:textId="74F9A711" w:rsidR="00E0604E" w:rsidRPr="00E0604E" w:rsidRDefault="00E0604E" w:rsidP="00E0604E">
      <w:r w:rsidRPr="00E0604E">
        <w:t xml:space="preserve">Schimbarea obiceiurilor alimentare este un proces lent. Copiii pot progresa, pot stagna și uneori pot reveni temporar la vechile comportamente. Acest lucru nu înseamnă că eforturile tale au fost în zadar. </w:t>
      </w:r>
    </w:p>
    <w:p w14:paraId="174ECE40" w14:textId="77777777" w:rsidR="00E0604E" w:rsidRPr="00E0604E" w:rsidRDefault="00E0604E" w:rsidP="00E0604E">
      <w:r w:rsidRPr="00E0604E">
        <w:t>Cele mai durabile rezultate apar de obicei prin pași mici și consecvenți.</w:t>
      </w:r>
    </w:p>
    <w:p w14:paraId="454B2D77" w14:textId="77777777" w:rsidR="00E0604E" w:rsidRPr="00E0604E" w:rsidRDefault="00E0604E" w:rsidP="00E0604E">
      <w:r w:rsidRPr="00E0604E">
        <w:pict w14:anchorId="4D8383DC">
          <v:rect id="_x0000_i1143" style="width:0;height:1.5pt" o:hralign="center" o:hrstd="t" o:hr="t" fillcolor="#a0a0a0" stroked="f"/>
        </w:pict>
      </w:r>
    </w:p>
    <w:p w14:paraId="701BFB41" w14:textId="77777777" w:rsidR="00E0604E" w:rsidRPr="00E0604E" w:rsidRDefault="00E0604E" w:rsidP="00E0604E">
      <w:pPr>
        <w:rPr>
          <w:b/>
          <w:bCs/>
        </w:rPr>
      </w:pPr>
      <w:r w:rsidRPr="00E0604E">
        <w:rPr>
          <w:b/>
          <w:bCs/>
        </w:rPr>
        <w:t>Un mesaj pentru părinți</w:t>
      </w:r>
    </w:p>
    <w:p w14:paraId="7C82E252" w14:textId="77777777" w:rsidR="00E0604E" w:rsidRPr="00E0604E" w:rsidRDefault="00E0604E" w:rsidP="00E0604E">
      <w:r w:rsidRPr="00E0604E">
        <w:t>Dificultățile alimentare sunt printre cele mai frecvente provocări întâlnite în autism.</w:t>
      </w:r>
    </w:p>
    <w:p w14:paraId="443171C7" w14:textId="77777777" w:rsidR="00E0604E" w:rsidRPr="00E0604E" w:rsidRDefault="00E0604E" w:rsidP="00E0604E">
      <w:r w:rsidRPr="00E0604E">
        <w:t>Nu există soluții rapide și nici rețete care funcționează pentru toți copiii. Fiecare progres, oricât de mic pare, este important.</w:t>
      </w:r>
    </w:p>
    <w:p w14:paraId="37E6C13A" w14:textId="77777777" w:rsidR="00E0604E" w:rsidRPr="00E0604E" w:rsidRDefault="00E0604E" w:rsidP="00E0604E">
      <w:r w:rsidRPr="00E0604E">
        <w:t>Poate că astăzi copilul doar privește un aliment nou. Mâine îl va atinge. Peste câteva săptămâni îl va gusta.</w:t>
      </w:r>
    </w:p>
    <w:p w14:paraId="2A8F910F" w14:textId="20A4FFE5" w:rsidR="00E0604E" w:rsidRPr="00E0604E" w:rsidRDefault="00E0604E" w:rsidP="00E0604E">
      <w:r w:rsidRPr="00E0604E">
        <w:t>Progresul nu se măsoară doar în ceea ce mănâncă un copil, ci și în pașii pe care îi face către o relație mai relaxată și mai sănătoasă cu alimentația.</w:t>
      </w:r>
      <w:r w:rsidRPr="00E0604E">
        <w:t xml:space="preserve"> </w:t>
      </w:r>
    </w:p>
    <w:p w14:paraId="0A790A31" w14:textId="77777777" w:rsidR="00165916" w:rsidRDefault="00165916"/>
    <w:sectPr w:rsidR="0016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5C"/>
    <w:multiLevelType w:val="multilevel"/>
    <w:tmpl w:val="37D2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90013"/>
    <w:multiLevelType w:val="multilevel"/>
    <w:tmpl w:val="251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11604"/>
    <w:multiLevelType w:val="multilevel"/>
    <w:tmpl w:val="93B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52F77"/>
    <w:multiLevelType w:val="multilevel"/>
    <w:tmpl w:val="676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82A6E"/>
    <w:multiLevelType w:val="multilevel"/>
    <w:tmpl w:val="E920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C009A"/>
    <w:multiLevelType w:val="multilevel"/>
    <w:tmpl w:val="98D8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96FF7"/>
    <w:multiLevelType w:val="multilevel"/>
    <w:tmpl w:val="4E26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F119D"/>
    <w:multiLevelType w:val="multilevel"/>
    <w:tmpl w:val="B41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17258"/>
    <w:multiLevelType w:val="multilevel"/>
    <w:tmpl w:val="E87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F264D"/>
    <w:multiLevelType w:val="multilevel"/>
    <w:tmpl w:val="163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80FF4"/>
    <w:multiLevelType w:val="multilevel"/>
    <w:tmpl w:val="685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A1E7E"/>
    <w:multiLevelType w:val="multilevel"/>
    <w:tmpl w:val="E358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E01C2"/>
    <w:multiLevelType w:val="multilevel"/>
    <w:tmpl w:val="24EA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347922">
    <w:abstractNumId w:val="8"/>
  </w:num>
  <w:num w:numId="2" w16cid:durableId="1438255938">
    <w:abstractNumId w:val="7"/>
  </w:num>
  <w:num w:numId="3" w16cid:durableId="1194805856">
    <w:abstractNumId w:val="2"/>
  </w:num>
  <w:num w:numId="4" w16cid:durableId="608783473">
    <w:abstractNumId w:val="0"/>
  </w:num>
  <w:num w:numId="5" w16cid:durableId="956525732">
    <w:abstractNumId w:val="11"/>
  </w:num>
  <w:num w:numId="6" w16cid:durableId="1246643785">
    <w:abstractNumId w:val="4"/>
  </w:num>
  <w:num w:numId="7" w16cid:durableId="1003161878">
    <w:abstractNumId w:val="1"/>
  </w:num>
  <w:num w:numId="8" w16cid:durableId="282928492">
    <w:abstractNumId w:val="5"/>
  </w:num>
  <w:num w:numId="9" w16cid:durableId="910502475">
    <w:abstractNumId w:val="12"/>
  </w:num>
  <w:num w:numId="10" w16cid:durableId="488987662">
    <w:abstractNumId w:val="6"/>
  </w:num>
  <w:num w:numId="11" w16cid:durableId="216672763">
    <w:abstractNumId w:val="10"/>
  </w:num>
  <w:num w:numId="12" w16cid:durableId="716391245">
    <w:abstractNumId w:val="9"/>
  </w:num>
  <w:num w:numId="13" w16cid:durableId="1599945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4E"/>
    <w:rsid w:val="00165916"/>
    <w:rsid w:val="002A0BD5"/>
    <w:rsid w:val="007D56EA"/>
    <w:rsid w:val="00D32C55"/>
    <w:rsid w:val="00D83CA8"/>
    <w:rsid w:val="00E060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C651"/>
  <w15:chartTrackingRefBased/>
  <w15:docId w15:val="{C629734D-8F34-437E-809B-6F84E634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04E"/>
    <w:rPr>
      <w:rFonts w:eastAsiaTheme="majorEastAsia" w:cstheme="majorBidi"/>
      <w:color w:val="272727" w:themeColor="text1" w:themeTint="D8"/>
    </w:rPr>
  </w:style>
  <w:style w:type="paragraph" w:styleId="Title">
    <w:name w:val="Title"/>
    <w:basedOn w:val="Normal"/>
    <w:next w:val="Normal"/>
    <w:link w:val="TitleChar"/>
    <w:uiPriority w:val="10"/>
    <w:qFormat/>
    <w:rsid w:val="00E06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04E"/>
    <w:pPr>
      <w:spacing w:before="160"/>
      <w:jc w:val="center"/>
    </w:pPr>
    <w:rPr>
      <w:i/>
      <w:iCs/>
      <w:color w:val="404040" w:themeColor="text1" w:themeTint="BF"/>
    </w:rPr>
  </w:style>
  <w:style w:type="character" w:customStyle="1" w:styleId="QuoteChar">
    <w:name w:val="Quote Char"/>
    <w:basedOn w:val="DefaultParagraphFont"/>
    <w:link w:val="Quote"/>
    <w:uiPriority w:val="29"/>
    <w:rsid w:val="00E0604E"/>
    <w:rPr>
      <w:i/>
      <w:iCs/>
      <w:color w:val="404040" w:themeColor="text1" w:themeTint="BF"/>
    </w:rPr>
  </w:style>
  <w:style w:type="paragraph" w:styleId="ListParagraph">
    <w:name w:val="List Paragraph"/>
    <w:basedOn w:val="Normal"/>
    <w:uiPriority w:val="34"/>
    <w:qFormat/>
    <w:rsid w:val="00E0604E"/>
    <w:pPr>
      <w:ind w:left="720"/>
      <w:contextualSpacing/>
    </w:pPr>
  </w:style>
  <w:style w:type="character" w:styleId="IntenseEmphasis">
    <w:name w:val="Intense Emphasis"/>
    <w:basedOn w:val="DefaultParagraphFont"/>
    <w:uiPriority w:val="21"/>
    <w:qFormat/>
    <w:rsid w:val="00E0604E"/>
    <w:rPr>
      <w:i/>
      <w:iCs/>
      <w:color w:val="2F5496" w:themeColor="accent1" w:themeShade="BF"/>
    </w:rPr>
  </w:style>
  <w:style w:type="paragraph" w:styleId="IntenseQuote">
    <w:name w:val="Intense Quote"/>
    <w:basedOn w:val="Normal"/>
    <w:next w:val="Normal"/>
    <w:link w:val="IntenseQuoteChar"/>
    <w:uiPriority w:val="30"/>
    <w:qFormat/>
    <w:rsid w:val="00E06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04E"/>
    <w:rPr>
      <w:i/>
      <w:iCs/>
      <w:color w:val="2F5496" w:themeColor="accent1" w:themeShade="BF"/>
    </w:rPr>
  </w:style>
  <w:style w:type="character" w:styleId="IntenseReference">
    <w:name w:val="Intense Reference"/>
    <w:basedOn w:val="DefaultParagraphFont"/>
    <w:uiPriority w:val="32"/>
    <w:qFormat/>
    <w:rsid w:val="00E0604E"/>
    <w:rPr>
      <w:b/>
      <w:bCs/>
      <w:smallCaps/>
      <w:color w:val="2F5496" w:themeColor="accent1" w:themeShade="BF"/>
      <w:spacing w:val="5"/>
    </w:rPr>
  </w:style>
  <w:style w:type="character" w:styleId="Hyperlink">
    <w:name w:val="Hyperlink"/>
    <w:basedOn w:val="DefaultParagraphFont"/>
    <w:uiPriority w:val="99"/>
    <w:unhideWhenUsed/>
    <w:rsid w:val="00E0604E"/>
    <w:rPr>
      <w:color w:val="0563C1" w:themeColor="hyperlink"/>
      <w:u w:val="single"/>
    </w:rPr>
  </w:style>
  <w:style w:type="character" w:styleId="UnresolvedMention">
    <w:name w:val="Unresolved Mention"/>
    <w:basedOn w:val="DefaultParagraphFont"/>
    <w:uiPriority w:val="99"/>
    <w:semiHidden/>
    <w:unhideWhenUsed/>
    <w:rsid w:val="00E06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898</Words>
  <Characters>5215</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Iancu - MLH</dc:creator>
  <cp:keywords/>
  <dc:description/>
  <cp:lastModifiedBy>Otilia Iancu - MLH</cp:lastModifiedBy>
  <cp:revision>1</cp:revision>
  <dcterms:created xsi:type="dcterms:W3CDTF">2026-06-27T12:07:00Z</dcterms:created>
  <dcterms:modified xsi:type="dcterms:W3CDTF">2026-06-27T12:10:00Z</dcterms:modified>
</cp:coreProperties>
</file>